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EAD73" w14:textId="22FA8B27" w:rsidR="00C60A75" w:rsidRPr="00FB259F" w:rsidRDefault="00FB259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B259F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Suppl</w:t>
      </w:r>
      <w:proofErr w:type="spellEnd"/>
      <w:r w:rsidRPr="00FB259F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C60A75" w:rsidRPr="00FB259F">
        <w:rPr>
          <w:rFonts w:ascii="Times New Roman" w:hAnsi="Times New Roman" w:cs="Times New Roman"/>
          <w:b/>
          <w:bCs/>
          <w:sz w:val="24"/>
          <w:szCs w:val="24"/>
        </w:rPr>
        <w:t>Table 1</w:t>
      </w:r>
      <w:r w:rsidRPr="00FB259F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.</w:t>
      </w:r>
      <w:r w:rsidR="00C60A75" w:rsidRPr="00FB259F">
        <w:rPr>
          <w:rFonts w:ascii="Times New Roman" w:hAnsi="Times New Roman" w:cs="Times New Roman"/>
          <w:sz w:val="24"/>
          <w:szCs w:val="24"/>
        </w:rPr>
        <w:t xml:space="preserve"> Chromatography and mass spectrometry param</w:t>
      </w:r>
      <w:r w:rsidR="0055409D" w:rsidRPr="00FB259F">
        <w:rPr>
          <w:rFonts w:ascii="Times New Roman" w:hAnsi="Times New Roman" w:cs="Times New Roman"/>
          <w:sz w:val="24"/>
          <w:szCs w:val="24"/>
        </w:rPr>
        <w:t>e</w:t>
      </w:r>
      <w:r w:rsidR="00C60A75" w:rsidRPr="00FB259F">
        <w:rPr>
          <w:rFonts w:ascii="Times New Roman" w:hAnsi="Times New Roman" w:cs="Times New Roman"/>
          <w:sz w:val="24"/>
          <w:szCs w:val="24"/>
        </w:rPr>
        <w:t>ters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4961"/>
      </w:tblGrid>
      <w:tr w:rsidR="00EE209B" w:rsidRPr="00FB259F" w14:paraId="7B87FDD1" w14:textId="77777777" w:rsidTr="0026212D">
        <w:tc>
          <w:tcPr>
            <w:tcW w:w="3823" w:type="dxa"/>
            <w:shd w:val="clear" w:color="auto" w:fill="D9D9D9" w:themeFill="background1" w:themeFillShade="D9"/>
          </w:tcPr>
          <w:p w14:paraId="6E3D1DC0" w14:textId="77777777" w:rsidR="00EE209B" w:rsidRPr="00FB259F" w:rsidRDefault="00EE20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59F">
              <w:rPr>
                <w:rFonts w:ascii="Times New Roman" w:hAnsi="Times New Roman" w:cs="Times New Roman"/>
                <w:b/>
                <w:sz w:val="24"/>
                <w:szCs w:val="24"/>
              </w:rPr>
              <w:t>Chromatography setting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39AB4BCE" w14:textId="77777777" w:rsidR="00EE209B" w:rsidRPr="00FB259F" w:rsidRDefault="00EE20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59F">
              <w:rPr>
                <w:rFonts w:ascii="Times New Roman" w:hAnsi="Times New Roman" w:cs="Times New Roman"/>
                <w:b/>
                <w:sz w:val="24"/>
                <w:szCs w:val="24"/>
              </w:rPr>
              <w:t>Parameter</w:t>
            </w:r>
          </w:p>
        </w:tc>
      </w:tr>
      <w:tr w:rsidR="00EE209B" w:rsidRPr="00FB259F" w14:paraId="52A11A31" w14:textId="77777777" w:rsidTr="0026212D">
        <w:tc>
          <w:tcPr>
            <w:tcW w:w="3823" w:type="dxa"/>
          </w:tcPr>
          <w:p w14:paraId="2B212EEB" w14:textId="77777777" w:rsidR="00EE209B" w:rsidRPr="00FB259F" w:rsidRDefault="00EE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9F">
              <w:rPr>
                <w:rFonts w:ascii="Times New Roman" w:hAnsi="Times New Roman" w:cs="Times New Roman"/>
                <w:sz w:val="24"/>
                <w:szCs w:val="24"/>
              </w:rPr>
              <w:t>Mobile phase composition</w:t>
            </w:r>
          </w:p>
        </w:tc>
        <w:tc>
          <w:tcPr>
            <w:tcW w:w="4961" w:type="dxa"/>
          </w:tcPr>
          <w:p w14:paraId="3311A7BE" w14:textId="77777777" w:rsidR="00EE209B" w:rsidRPr="00FB259F" w:rsidRDefault="00EE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9F">
              <w:rPr>
                <w:rFonts w:ascii="Times New Roman" w:hAnsi="Times New Roman" w:cs="Times New Roman"/>
                <w:sz w:val="24"/>
                <w:szCs w:val="24"/>
              </w:rPr>
              <w:t>A = 40% ACN, 5mM Ammonium Acetate</w:t>
            </w:r>
          </w:p>
          <w:p w14:paraId="475CEA9B" w14:textId="77777777" w:rsidR="00EE209B" w:rsidRPr="00FB259F" w:rsidRDefault="00EE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9F">
              <w:rPr>
                <w:rFonts w:ascii="Times New Roman" w:hAnsi="Times New Roman" w:cs="Times New Roman"/>
                <w:sz w:val="24"/>
                <w:szCs w:val="24"/>
              </w:rPr>
              <w:t>B = 90% IPA, 10% ACN, 5mM Ammonium Acetate</w:t>
            </w:r>
          </w:p>
        </w:tc>
      </w:tr>
      <w:tr w:rsidR="00EE209B" w:rsidRPr="00FB259F" w14:paraId="080B454C" w14:textId="77777777" w:rsidTr="0026212D">
        <w:tc>
          <w:tcPr>
            <w:tcW w:w="3823" w:type="dxa"/>
          </w:tcPr>
          <w:p w14:paraId="0976BA7F" w14:textId="77777777" w:rsidR="00EE209B" w:rsidRPr="00FB259F" w:rsidRDefault="00EE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9F">
              <w:rPr>
                <w:rFonts w:ascii="Times New Roman" w:hAnsi="Times New Roman" w:cs="Times New Roman"/>
                <w:sz w:val="24"/>
                <w:szCs w:val="24"/>
              </w:rPr>
              <w:t>Mobile phase flow rate (ml/min)</w:t>
            </w:r>
          </w:p>
        </w:tc>
        <w:tc>
          <w:tcPr>
            <w:tcW w:w="4961" w:type="dxa"/>
          </w:tcPr>
          <w:p w14:paraId="2ADD54CF" w14:textId="77777777" w:rsidR="00EE209B" w:rsidRPr="00FB259F" w:rsidRDefault="00EE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9F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EE209B" w:rsidRPr="00FB259F" w14:paraId="5FAB9A4C" w14:textId="77777777" w:rsidTr="0026212D">
        <w:tc>
          <w:tcPr>
            <w:tcW w:w="3823" w:type="dxa"/>
          </w:tcPr>
          <w:p w14:paraId="336E1BA6" w14:textId="77777777" w:rsidR="00EE209B" w:rsidRPr="00FB259F" w:rsidRDefault="00EE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9F">
              <w:rPr>
                <w:rFonts w:ascii="Times New Roman" w:hAnsi="Times New Roman" w:cs="Times New Roman"/>
                <w:sz w:val="24"/>
                <w:szCs w:val="24"/>
              </w:rPr>
              <w:t>C18 column temperature (°C)</w:t>
            </w:r>
          </w:p>
        </w:tc>
        <w:tc>
          <w:tcPr>
            <w:tcW w:w="4961" w:type="dxa"/>
          </w:tcPr>
          <w:p w14:paraId="22277B22" w14:textId="77777777" w:rsidR="00EE209B" w:rsidRPr="00FB259F" w:rsidRDefault="00EE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9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E209B" w:rsidRPr="00FB259F" w14:paraId="426BD6E7" w14:textId="77777777" w:rsidTr="0026212D">
        <w:tc>
          <w:tcPr>
            <w:tcW w:w="3823" w:type="dxa"/>
            <w:shd w:val="clear" w:color="auto" w:fill="D9D9D9" w:themeFill="background1" w:themeFillShade="D9"/>
          </w:tcPr>
          <w:p w14:paraId="554B325F" w14:textId="77777777" w:rsidR="00EE209B" w:rsidRPr="00FB259F" w:rsidRDefault="00E064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59F">
              <w:rPr>
                <w:rFonts w:ascii="Times New Roman" w:hAnsi="Times New Roman" w:cs="Times New Roman"/>
                <w:b/>
                <w:sz w:val="24"/>
                <w:szCs w:val="24"/>
              </w:rPr>
              <w:t>Mass spectrometer s</w:t>
            </w:r>
            <w:r w:rsidR="00EE209B" w:rsidRPr="00FB259F">
              <w:rPr>
                <w:rFonts w:ascii="Times New Roman" w:hAnsi="Times New Roman" w:cs="Times New Roman"/>
                <w:b/>
                <w:sz w:val="24"/>
                <w:szCs w:val="24"/>
              </w:rPr>
              <w:t>ource setting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40D83B68" w14:textId="77777777" w:rsidR="00EE209B" w:rsidRPr="00FB259F" w:rsidRDefault="00EE20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59F">
              <w:rPr>
                <w:rFonts w:ascii="Times New Roman" w:hAnsi="Times New Roman" w:cs="Times New Roman"/>
                <w:b/>
                <w:sz w:val="24"/>
                <w:szCs w:val="24"/>
              </w:rPr>
              <w:t>Parameter</w:t>
            </w:r>
          </w:p>
        </w:tc>
      </w:tr>
      <w:tr w:rsidR="00EE209B" w:rsidRPr="00FB259F" w14:paraId="058D87D3" w14:textId="77777777" w:rsidTr="0026212D">
        <w:tc>
          <w:tcPr>
            <w:tcW w:w="3823" w:type="dxa"/>
          </w:tcPr>
          <w:p w14:paraId="3E2038C1" w14:textId="77777777" w:rsidR="00EE209B" w:rsidRPr="00FB259F" w:rsidRDefault="00EE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9F">
              <w:rPr>
                <w:rFonts w:ascii="Times New Roman" w:hAnsi="Times New Roman" w:cs="Times New Roman"/>
                <w:sz w:val="24"/>
                <w:szCs w:val="24"/>
              </w:rPr>
              <w:t>Gas temperature (°C)</w:t>
            </w:r>
          </w:p>
        </w:tc>
        <w:tc>
          <w:tcPr>
            <w:tcW w:w="4961" w:type="dxa"/>
          </w:tcPr>
          <w:p w14:paraId="752E1FF9" w14:textId="77777777" w:rsidR="00EE209B" w:rsidRPr="00FB259F" w:rsidRDefault="00EE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9F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EE209B" w:rsidRPr="00FB259F" w14:paraId="12C50FC2" w14:textId="77777777" w:rsidTr="0026212D">
        <w:tc>
          <w:tcPr>
            <w:tcW w:w="3823" w:type="dxa"/>
          </w:tcPr>
          <w:p w14:paraId="21A06094" w14:textId="77777777" w:rsidR="00EE209B" w:rsidRPr="00FB259F" w:rsidRDefault="00EE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9F">
              <w:rPr>
                <w:rFonts w:ascii="Times New Roman" w:hAnsi="Times New Roman" w:cs="Times New Roman"/>
                <w:sz w:val="24"/>
                <w:szCs w:val="24"/>
              </w:rPr>
              <w:t>Gas flow (L/min)</w:t>
            </w:r>
          </w:p>
        </w:tc>
        <w:tc>
          <w:tcPr>
            <w:tcW w:w="4961" w:type="dxa"/>
          </w:tcPr>
          <w:p w14:paraId="20A5C6B7" w14:textId="77777777" w:rsidR="00EE209B" w:rsidRPr="00FB259F" w:rsidRDefault="00EE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9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E209B" w:rsidRPr="00FB259F" w14:paraId="73046E40" w14:textId="77777777" w:rsidTr="0026212D">
        <w:tc>
          <w:tcPr>
            <w:tcW w:w="3823" w:type="dxa"/>
          </w:tcPr>
          <w:p w14:paraId="2CFA3E93" w14:textId="77777777" w:rsidR="00EE209B" w:rsidRPr="00FB259F" w:rsidRDefault="00EE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9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547149" w:rsidRPr="00FB259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B259F">
              <w:rPr>
                <w:rFonts w:ascii="Times New Roman" w:hAnsi="Times New Roman" w:cs="Times New Roman"/>
                <w:sz w:val="24"/>
                <w:szCs w:val="24"/>
              </w:rPr>
              <w:t>bulizer (psi)</w:t>
            </w:r>
          </w:p>
        </w:tc>
        <w:tc>
          <w:tcPr>
            <w:tcW w:w="4961" w:type="dxa"/>
          </w:tcPr>
          <w:p w14:paraId="173F509E" w14:textId="77777777" w:rsidR="00EE209B" w:rsidRPr="00FB259F" w:rsidRDefault="00EE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E209B" w:rsidRPr="00FB259F" w14:paraId="22A658C0" w14:textId="77777777" w:rsidTr="0026212D">
        <w:tc>
          <w:tcPr>
            <w:tcW w:w="3823" w:type="dxa"/>
          </w:tcPr>
          <w:p w14:paraId="0C067794" w14:textId="77777777" w:rsidR="00EE209B" w:rsidRPr="00FB259F" w:rsidRDefault="00EE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9F">
              <w:rPr>
                <w:rFonts w:ascii="Times New Roman" w:hAnsi="Times New Roman" w:cs="Times New Roman"/>
                <w:sz w:val="24"/>
                <w:szCs w:val="24"/>
              </w:rPr>
              <w:t>Sheath gas temperature (°C)</w:t>
            </w:r>
          </w:p>
        </w:tc>
        <w:tc>
          <w:tcPr>
            <w:tcW w:w="4961" w:type="dxa"/>
          </w:tcPr>
          <w:p w14:paraId="6F2612A6" w14:textId="77777777" w:rsidR="00EE209B" w:rsidRPr="00FB259F" w:rsidRDefault="00EE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9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EE209B" w:rsidRPr="00FB259F" w14:paraId="36AF73DE" w14:textId="77777777" w:rsidTr="0026212D">
        <w:tc>
          <w:tcPr>
            <w:tcW w:w="3823" w:type="dxa"/>
          </w:tcPr>
          <w:p w14:paraId="62A78DB2" w14:textId="77777777" w:rsidR="00EE209B" w:rsidRPr="00FB259F" w:rsidRDefault="00EE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9F">
              <w:rPr>
                <w:rFonts w:ascii="Times New Roman" w:hAnsi="Times New Roman" w:cs="Times New Roman"/>
                <w:sz w:val="24"/>
                <w:szCs w:val="24"/>
              </w:rPr>
              <w:t>Sheath gas flow (L/min)</w:t>
            </w:r>
          </w:p>
        </w:tc>
        <w:tc>
          <w:tcPr>
            <w:tcW w:w="4961" w:type="dxa"/>
          </w:tcPr>
          <w:p w14:paraId="50F3DE99" w14:textId="77777777" w:rsidR="00EE209B" w:rsidRPr="00FB259F" w:rsidRDefault="00EE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E209B" w:rsidRPr="00FB259F" w14:paraId="50BDB026" w14:textId="77777777" w:rsidTr="0026212D">
        <w:tc>
          <w:tcPr>
            <w:tcW w:w="3823" w:type="dxa"/>
          </w:tcPr>
          <w:p w14:paraId="03FCCECA" w14:textId="77777777" w:rsidR="00EE209B" w:rsidRPr="00FB259F" w:rsidRDefault="00EE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9F">
              <w:rPr>
                <w:rFonts w:ascii="Times New Roman" w:hAnsi="Times New Roman" w:cs="Times New Roman"/>
                <w:sz w:val="24"/>
                <w:szCs w:val="24"/>
              </w:rPr>
              <w:t>Capillary (V)</w:t>
            </w:r>
          </w:p>
        </w:tc>
        <w:tc>
          <w:tcPr>
            <w:tcW w:w="4961" w:type="dxa"/>
          </w:tcPr>
          <w:p w14:paraId="1495C545" w14:textId="77777777" w:rsidR="00EE209B" w:rsidRPr="00FB259F" w:rsidRDefault="00EE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9F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EE209B" w:rsidRPr="00FB259F" w14:paraId="4DF10513" w14:textId="77777777" w:rsidTr="0026212D">
        <w:tc>
          <w:tcPr>
            <w:tcW w:w="3823" w:type="dxa"/>
          </w:tcPr>
          <w:p w14:paraId="181B719B" w14:textId="77777777" w:rsidR="00EE209B" w:rsidRPr="00FB259F" w:rsidRDefault="00EE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9F">
              <w:rPr>
                <w:rFonts w:ascii="Times New Roman" w:hAnsi="Times New Roman" w:cs="Times New Roman"/>
                <w:sz w:val="24"/>
                <w:szCs w:val="24"/>
              </w:rPr>
              <w:t>Nozzle (V)</w:t>
            </w:r>
          </w:p>
        </w:tc>
        <w:tc>
          <w:tcPr>
            <w:tcW w:w="4961" w:type="dxa"/>
          </w:tcPr>
          <w:p w14:paraId="6FE20BF1" w14:textId="77777777" w:rsidR="00EE209B" w:rsidRPr="00FB259F" w:rsidRDefault="00EE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9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EE209B" w:rsidRPr="00FB259F" w14:paraId="557FFD2F" w14:textId="77777777" w:rsidTr="0026212D">
        <w:tc>
          <w:tcPr>
            <w:tcW w:w="3823" w:type="dxa"/>
            <w:shd w:val="clear" w:color="auto" w:fill="D9D9D9" w:themeFill="background1" w:themeFillShade="D9"/>
          </w:tcPr>
          <w:p w14:paraId="325C92BA" w14:textId="77777777" w:rsidR="00EE209B" w:rsidRPr="00FB259F" w:rsidRDefault="00E064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5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Mass spectrometer </w:t>
            </w:r>
            <w:r w:rsidR="00EE209B" w:rsidRPr="00FB259F">
              <w:rPr>
                <w:rFonts w:ascii="Times New Roman" w:hAnsi="Times New Roman" w:cs="Times New Roman"/>
                <w:b/>
                <w:sz w:val="24"/>
                <w:szCs w:val="24"/>
              </w:rPr>
              <w:t>iFunnel setting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2475C7D5" w14:textId="77777777" w:rsidR="00EE209B" w:rsidRPr="00FB259F" w:rsidRDefault="00EE20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59F">
              <w:rPr>
                <w:rFonts w:ascii="Times New Roman" w:hAnsi="Times New Roman" w:cs="Times New Roman"/>
                <w:b/>
                <w:sz w:val="24"/>
                <w:szCs w:val="24"/>
              </w:rPr>
              <w:t>Parameter</w:t>
            </w:r>
          </w:p>
        </w:tc>
      </w:tr>
      <w:tr w:rsidR="00EE209B" w:rsidRPr="00FB259F" w14:paraId="46C9B931" w14:textId="77777777" w:rsidTr="0026212D">
        <w:tc>
          <w:tcPr>
            <w:tcW w:w="3823" w:type="dxa"/>
          </w:tcPr>
          <w:p w14:paraId="2A20E6DE" w14:textId="77777777" w:rsidR="00EE209B" w:rsidRPr="00FB259F" w:rsidRDefault="00EE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9F">
              <w:rPr>
                <w:rFonts w:ascii="Times New Roman" w:hAnsi="Times New Roman" w:cs="Times New Roman"/>
                <w:sz w:val="24"/>
                <w:szCs w:val="24"/>
              </w:rPr>
              <w:t>High pressure RF (V)</w:t>
            </w:r>
          </w:p>
        </w:tc>
        <w:tc>
          <w:tcPr>
            <w:tcW w:w="4961" w:type="dxa"/>
          </w:tcPr>
          <w:p w14:paraId="4B45909D" w14:textId="77777777" w:rsidR="00EE209B" w:rsidRPr="00FB259F" w:rsidRDefault="00EE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9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EE209B" w:rsidRPr="00FB259F" w14:paraId="0103767D" w14:textId="77777777" w:rsidTr="0026212D">
        <w:tc>
          <w:tcPr>
            <w:tcW w:w="3823" w:type="dxa"/>
          </w:tcPr>
          <w:p w14:paraId="43D264B1" w14:textId="77777777" w:rsidR="00EE209B" w:rsidRPr="00FB259F" w:rsidRDefault="00EE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9F">
              <w:rPr>
                <w:rFonts w:ascii="Times New Roman" w:hAnsi="Times New Roman" w:cs="Times New Roman"/>
                <w:sz w:val="24"/>
                <w:szCs w:val="24"/>
              </w:rPr>
              <w:t>Low pressure RF (V)</w:t>
            </w:r>
          </w:p>
        </w:tc>
        <w:tc>
          <w:tcPr>
            <w:tcW w:w="4961" w:type="dxa"/>
          </w:tcPr>
          <w:p w14:paraId="796DB69C" w14:textId="77777777" w:rsidR="00EE209B" w:rsidRPr="00FB259F" w:rsidRDefault="00EE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9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14:paraId="7CE5379A" w14:textId="77777777" w:rsidR="00D344EE" w:rsidRPr="00FB259F" w:rsidRDefault="00D344EE">
      <w:pPr>
        <w:rPr>
          <w:rFonts w:ascii="Times New Roman" w:hAnsi="Times New Roman" w:cs="Times New Roman"/>
          <w:sz w:val="24"/>
          <w:szCs w:val="24"/>
        </w:rPr>
      </w:pPr>
    </w:p>
    <w:sectPr w:rsidR="00D344EE" w:rsidRPr="00FB25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09B"/>
    <w:rsid w:val="001915ED"/>
    <w:rsid w:val="0026212D"/>
    <w:rsid w:val="00547149"/>
    <w:rsid w:val="0055409D"/>
    <w:rsid w:val="007649F8"/>
    <w:rsid w:val="007B7BF9"/>
    <w:rsid w:val="00C60A75"/>
    <w:rsid w:val="00D344EE"/>
    <w:rsid w:val="00E064AD"/>
    <w:rsid w:val="00EE209B"/>
    <w:rsid w:val="00F8666D"/>
    <w:rsid w:val="00FB259F"/>
    <w:rsid w:val="00FD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3C688"/>
  <w15:chartTrackingRefBased/>
  <w15:docId w15:val="{247FA838-988B-4A89-B62D-CBB23030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2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Scott</dc:creator>
  <cp:keywords/>
  <dc:description/>
  <cp:lastModifiedBy>HONGMEI REN</cp:lastModifiedBy>
  <cp:revision>3</cp:revision>
  <dcterms:created xsi:type="dcterms:W3CDTF">2025-02-24T08:05:00Z</dcterms:created>
  <dcterms:modified xsi:type="dcterms:W3CDTF">2025-02-24T08:05:00Z</dcterms:modified>
</cp:coreProperties>
</file>